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F8" w:rsidRPr="009C5276" w:rsidRDefault="00D62BF8" w:rsidP="00D6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СОДЕРЖАНИЕ.</w:t>
      </w:r>
    </w:p>
    <w:p w:rsidR="009C5276" w:rsidRDefault="009C5276" w:rsidP="00D62B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 С ДРЕВНЕЙШИХ ВРЕМЁН ДО КОНЦА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ВЕКА. </w:t>
      </w:r>
    </w:p>
    <w:p w:rsidR="009D70E3" w:rsidRDefault="009C5276" w:rsidP="00D62B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КЛАСС.</w:t>
      </w:r>
    </w:p>
    <w:p w:rsidR="009D70E3" w:rsidRPr="009D70E3" w:rsidRDefault="009D70E3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C5276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C5276">
        <w:rPr>
          <w:rFonts w:ascii="Times New Roman" w:hAnsi="Times New Roman" w:cs="Times New Roman"/>
          <w:b/>
          <w:sz w:val="24"/>
          <w:szCs w:val="24"/>
        </w:rPr>
        <w:t>.</w:t>
      </w:r>
      <w:r w:rsidRPr="009D70E3">
        <w:rPr>
          <w:rFonts w:ascii="Times New Roman" w:hAnsi="Times New Roman" w:cs="Times New Roman"/>
          <w:sz w:val="24"/>
          <w:szCs w:val="24"/>
        </w:rPr>
        <w:t xml:space="preserve"> </w:t>
      </w:r>
      <w:r w:rsidRPr="009D70E3">
        <w:rPr>
          <w:rFonts w:ascii="Times New Roman" w:hAnsi="Times New Roman" w:cs="Times New Roman"/>
          <w:b/>
          <w:bCs/>
          <w:sz w:val="24"/>
          <w:szCs w:val="24"/>
        </w:rPr>
        <w:t>ИСТОРИЯ КАК НАУКА</w:t>
      </w:r>
      <w:bookmarkEnd w:id="1"/>
      <w:r w:rsidR="00BE55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70E3" w:rsidRPr="009D70E3" w:rsidRDefault="009D70E3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0E3">
        <w:rPr>
          <w:rFonts w:ascii="Times New Roman" w:hAnsi="Times New Roman" w:cs="Times New Roman"/>
          <w:i/>
          <w:iCs/>
          <w:sz w:val="24"/>
          <w:szCs w:val="24"/>
        </w:rPr>
        <w:t>В разделе рассматриваются этапы развития исторического знания и основ</w:t>
      </w:r>
      <w:r w:rsidRPr="009D70E3">
        <w:rPr>
          <w:rFonts w:ascii="Times New Roman" w:hAnsi="Times New Roman" w:cs="Times New Roman"/>
          <w:i/>
          <w:iCs/>
          <w:sz w:val="24"/>
          <w:szCs w:val="24"/>
        </w:rPr>
        <w:softHyphen/>
        <w:t>ные проблемы изучения истории, освещаются различные подходы к ее изучению, подчеркивается важность познания</w:t>
      </w:r>
      <w:r w:rsidR="009C5276">
        <w:rPr>
          <w:rFonts w:ascii="Times New Roman" w:hAnsi="Times New Roman" w:cs="Times New Roman"/>
          <w:i/>
          <w:iCs/>
          <w:sz w:val="24"/>
          <w:szCs w:val="24"/>
        </w:rPr>
        <w:t xml:space="preserve"> прошлого для осмысления челове</w:t>
      </w:r>
      <w:r w:rsidRPr="009D70E3">
        <w:rPr>
          <w:rFonts w:ascii="Times New Roman" w:hAnsi="Times New Roman" w:cs="Times New Roman"/>
          <w:i/>
          <w:iCs/>
          <w:sz w:val="24"/>
          <w:szCs w:val="24"/>
        </w:rPr>
        <w:t>ком свое</w:t>
      </w:r>
      <w:r w:rsidRPr="009D70E3">
        <w:rPr>
          <w:rFonts w:ascii="Times New Roman" w:hAnsi="Times New Roman" w:cs="Times New Roman"/>
          <w:i/>
          <w:iCs/>
          <w:sz w:val="24"/>
          <w:szCs w:val="24"/>
        </w:rPr>
        <w:softHyphen/>
        <w:t>го бытия и познания общества, в котором он живет.</w:t>
      </w:r>
    </w:p>
    <w:p w:rsidR="009D70E3" w:rsidRPr="009D70E3" w:rsidRDefault="009D70E3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Опорные понятия и термины:</w:t>
      </w:r>
      <w:r w:rsidRPr="009D70E3">
        <w:rPr>
          <w:rFonts w:ascii="Times New Roman" w:hAnsi="Times New Roman" w:cs="Times New Roman"/>
          <w:sz w:val="24"/>
          <w:szCs w:val="24"/>
        </w:rPr>
        <w:t xml:space="preserve"> принципы историзма и научной объектив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ности, идея прогресса, естественные права человека, общественно-экономиче</w:t>
      </w:r>
      <w:r w:rsidRPr="009D70E3">
        <w:rPr>
          <w:rFonts w:ascii="Times New Roman" w:hAnsi="Times New Roman" w:cs="Times New Roman"/>
          <w:sz w:val="24"/>
          <w:szCs w:val="24"/>
        </w:rPr>
        <w:softHyphen/>
        <w:t xml:space="preserve">ская формация, цивилизация, локальная цивилизация, модернизация, стадии мирового цивилизационного развития, </w:t>
      </w:r>
      <w:proofErr w:type="gramStart"/>
      <w:r w:rsidRPr="009D70E3">
        <w:rPr>
          <w:rFonts w:ascii="Times New Roman" w:hAnsi="Times New Roman" w:cs="Times New Roman"/>
          <w:sz w:val="24"/>
          <w:szCs w:val="24"/>
        </w:rPr>
        <w:t>первобытно-общинный</w:t>
      </w:r>
      <w:proofErr w:type="gramEnd"/>
      <w:r w:rsidRPr="009D70E3">
        <w:rPr>
          <w:rFonts w:ascii="Times New Roman" w:hAnsi="Times New Roman" w:cs="Times New Roman"/>
          <w:sz w:val="24"/>
          <w:szCs w:val="24"/>
        </w:rPr>
        <w:t xml:space="preserve"> строй, рабовла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дельческая формация, феодальное общество, азиатский способ производства, капиталистическая и коммунистическая формации, история Древнего мира, Средних веков, Новое и Новейшее время.</w:t>
      </w:r>
    </w:p>
    <w:p w:rsidR="009D70E3" w:rsidRPr="009D70E3" w:rsidRDefault="009D70E3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Персоналии:</w:t>
      </w:r>
      <w:r w:rsidRPr="009D70E3">
        <w:rPr>
          <w:rFonts w:ascii="Times New Roman" w:hAnsi="Times New Roman" w:cs="Times New Roman"/>
          <w:sz w:val="24"/>
          <w:szCs w:val="24"/>
        </w:rPr>
        <w:t xml:space="preserve"> Аристотель, Геродот, Гомер, Фукидид, Плутарх, Тит Ливий, Ав</w:t>
      </w:r>
      <w:r w:rsidRPr="009D70E3">
        <w:rPr>
          <w:rFonts w:ascii="Times New Roman" w:hAnsi="Times New Roman" w:cs="Times New Roman"/>
          <w:sz w:val="24"/>
          <w:szCs w:val="24"/>
        </w:rPr>
        <w:softHyphen/>
        <w:t xml:space="preserve">густин Блаженный, Дж. Локк, Дж. Вико, Вольтер, Ж.Ж. Руссо, Ш.Л. </w:t>
      </w:r>
      <w:proofErr w:type="spellStart"/>
      <w:r w:rsidRPr="009D70E3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Pr="009D70E3">
        <w:rPr>
          <w:rFonts w:ascii="Times New Roman" w:hAnsi="Times New Roman" w:cs="Times New Roman"/>
          <w:sz w:val="24"/>
          <w:szCs w:val="24"/>
        </w:rPr>
        <w:t xml:space="preserve">, И.Г. Гердер, Г. Гегель, К. Маркс, Ф. Энгельс, Ж. Кондорсе, М. Вебер, 0. Шпенглер, А. Дж. Тойнби, Дж. </w:t>
      </w:r>
      <w:proofErr w:type="spellStart"/>
      <w:r w:rsidRPr="009D70E3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9D70E3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9D70E3">
        <w:rPr>
          <w:rFonts w:ascii="Times New Roman" w:hAnsi="Times New Roman" w:cs="Times New Roman"/>
          <w:sz w:val="24"/>
          <w:szCs w:val="24"/>
        </w:rPr>
        <w:t>Ростоу</w:t>
      </w:r>
      <w:proofErr w:type="spellEnd"/>
      <w:r w:rsidRPr="009D70E3">
        <w:rPr>
          <w:rFonts w:ascii="Times New Roman" w:hAnsi="Times New Roman" w:cs="Times New Roman"/>
          <w:sz w:val="24"/>
          <w:szCs w:val="24"/>
        </w:rPr>
        <w:t>, Д. Белл.</w:t>
      </w:r>
    </w:p>
    <w:p w:rsidR="009D70E3" w:rsidRPr="009D70E3" w:rsidRDefault="009D70E3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9D70E3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9D70E3">
        <w:rPr>
          <w:rFonts w:ascii="Times New Roman" w:hAnsi="Times New Roman" w:cs="Times New Roman"/>
          <w:b/>
          <w:bCs/>
          <w:sz w:val="24"/>
          <w:szCs w:val="24"/>
        </w:rPr>
        <w:t>Возникновение и развитие исторической науки</w:t>
      </w:r>
      <w:bookmarkEnd w:id="2"/>
      <w:r w:rsidR="00BE55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70E3" w:rsidRPr="009D70E3" w:rsidRDefault="009D70E3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0E3">
        <w:rPr>
          <w:rFonts w:ascii="Times New Roman" w:hAnsi="Times New Roman" w:cs="Times New Roman"/>
          <w:sz w:val="24"/>
          <w:szCs w:val="24"/>
        </w:rPr>
        <w:t>Значение изучения истории. История в системе гуманитарных наук. Предмет исторической науки и этапы ее развития. Зарождение исторической науки, ее особенности в Древнем мире, Средневековье, Новом и Новейшем времени.</w:t>
      </w:r>
    </w:p>
    <w:p w:rsidR="009D70E3" w:rsidRPr="009D70E3" w:rsidRDefault="009D70E3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9D70E3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D70E3">
        <w:rPr>
          <w:rFonts w:ascii="Times New Roman" w:hAnsi="Times New Roman" w:cs="Times New Roman"/>
          <w:b/>
          <w:bCs/>
          <w:sz w:val="24"/>
          <w:szCs w:val="24"/>
        </w:rPr>
        <w:t>Основы философии и методологии истории</w:t>
      </w:r>
      <w:bookmarkEnd w:id="3"/>
      <w:r w:rsidR="00BE55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70E3" w:rsidRPr="009D70E3" w:rsidRDefault="009D70E3" w:rsidP="009C5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0E3">
        <w:rPr>
          <w:rFonts w:ascii="Times New Roman" w:hAnsi="Times New Roman" w:cs="Times New Roman"/>
          <w:sz w:val="24"/>
          <w:szCs w:val="24"/>
        </w:rPr>
        <w:t>Становление современной системы летосчисления. Исторические источники. Вспомогательные исторические дисциплины. Проблема истинности историче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ских знаний. Принципы научности в изучении прошлого: конкретно-исторический подход, принцип объективности, проверки подлинности и достоверности истори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ческих источников. Единство и многообразие исторического процесса. Законо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мерности и случайности в жизни народов. Движущие силы исторического разви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тия в религиозно-мистических концепциях. Становление и развитие материалистических воззрений на мир. Взгляды мыслителей эпохи Просвеще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ния, марксизм и формационная теория. Особенности цивилизационного подхода к истории. Воззрения современных ученых. Ведущие школы в исторической нау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ке. «Рост», «развитие» и «прогресс» в истории человечества. Историческое вре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мя. Принципы и критерии периодизации всемирной истории. Текущий этап все</w:t>
      </w:r>
      <w:r w:rsidRPr="009D70E3">
        <w:rPr>
          <w:rFonts w:ascii="Times New Roman" w:hAnsi="Times New Roman" w:cs="Times New Roman"/>
          <w:sz w:val="24"/>
          <w:szCs w:val="24"/>
        </w:rPr>
        <w:softHyphen/>
        <w:t>мирной истории и его особенности.</w:t>
      </w:r>
    </w:p>
    <w:p w:rsidR="009C5276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2</w:t>
      </w:r>
      <w:r w:rsidR="009C527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ЧЕЛОВЕЧЕСТВО НА ЗАРЕ СВОЕЙ ИСТОРИИ</w:t>
      </w:r>
      <w:r w:rsidR="009C527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C5276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знакомит учащихся с современными взглядами на происхождение человека, основными этапами развития первобытного общества.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Опорные понятия и термины:</w:t>
      </w: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ранний палеолит, мезолит, неолит, энеолит, австралопитек, питекантроп, синантроп,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гейдельбергский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человек, неандерталец, кроманьонец, матриархат, патриархат, расы людей, наскальная живопись, первобытная магия, фетишизм, тотемизм, жрецы, союзы племен.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Тема 3.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У истоков рода человеческого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протоистории человечества.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Тема 4.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Первобытное общество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Природное и социальное в человеке и человеческом сообществе первобытной эпохи. Роль речи, трудовой деятельности в становлении человека. Отличие человеческого сообщества от иных природных сообществ. Дискуссии о происхождении человека современного типа. Первичное расселение древнейшего человечества. Формирование рас и языковых семей. Зарождение искусства. Верования первобытного человека. Человечество в палеолите и мезолите.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Тема 5.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Неолитическая революция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Неолитическая революция. Переход от присваивающего к производящему хозяйству. Изменения в укладе жизни и формах социальных связей. Развитие ремесел и зарождение торговли. Матриархат и патриархат, происхождение семьи и собственности. Особенности властных отношений и права в родопле</w:t>
      </w:r>
      <w:r w:rsidRPr="0098251A">
        <w:rPr>
          <w:rFonts w:ascii="Times New Roman" w:hAnsi="Times New Roman" w:cs="Times New Roman"/>
          <w:sz w:val="24"/>
          <w:szCs w:val="24"/>
          <w:lang w:bidi="ru-RU"/>
        </w:rPr>
        <w:softHyphen/>
        <w:t>менном обществе. Начало обработки металлов и переход к энеолиту.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3</w:t>
      </w:r>
      <w:r w:rsidR="009C527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ЦИВИЛИЗАЦИИ ДРЕВНЕГО МИРА</w:t>
      </w:r>
      <w:r w:rsidR="009C527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Материал раздела освещает историю зарождения и развития первых государств - деспотий Востока, Древней Греции и Древнего Рима, знакомит учащихся с достижениями античной культуры, которая легла в основу традиций современной европейской духовной и общественной жизни. В разделе рассматриваются резкие перемены </w:t>
      </w:r>
      <w:r w:rsidRPr="0098251A">
        <w:rPr>
          <w:rFonts w:ascii="Times New Roman" w:hAnsi="Times New Roman" w:cs="Times New Roman"/>
          <w:i/>
          <w:iCs/>
          <w:sz w:val="24"/>
          <w:szCs w:val="24"/>
          <w:lang w:bidi="en-US"/>
        </w:rPr>
        <w:t>III</w:t>
      </w:r>
      <w:r w:rsidRPr="0098251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8251A">
        <w:rPr>
          <w:rFonts w:ascii="Times New Roman" w:hAnsi="Times New Roman" w:cs="Times New Roman"/>
          <w:i/>
          <w:iCs/>
          <w:sz w:val="24"/>
          <w:szCs w:val="24"/>
          <w:lang w:bidi="ru-RU"/>
        </w:rPr>
        <w:t>IV вв. н.э., связанные с глобальными климатическими изменениями, Великим переселением народов и крушением государств Древнего мира.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Опорные понятия и термины:</w:t>
      </w: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фараон, жрец, военная деспотия, каста, зороастризм, буддизм, конфуцианство, архонт, ареопаг, демократия, остракизм, полис, илоты, сенат, патриции, плебеи, республика, центурия, пролетарий, народный трибун, фаланга, стоики, киники, легион, всадники, цезарь, варвары, конунг,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лагман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бург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>, гунны, христианство, колоны, Вселенский собор, арианство, символ веры.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Персоналии:</w:t>
      </w: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Мен (Мина),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Саргон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Джосер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Хаммурапи, Кир II Великий, Дарий I,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Цинь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Шихуанди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Зороастр (Заратуштра), Будда (Сиддхартха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Гаугама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>), Конфуций (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Кунцзы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), Ж. Шампольон, Ромул, Солон,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Сервий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Туллий, Тарквиний Гордый, Ксеркс I, Леонид,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Фемистокл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Перикл, Филипп II, Александр Македонский, Демосфен, Зенон,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Антисфен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Диоген, Эпикур, Пирр, Ганнибал, Тиберий Гракх, Гай Гракх, Спартак, Сулла, Митридат, Гай Юлий Цезарь,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Гней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Помпей Великий, Красс, Марк Антоний,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Октавиан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Август, Клеопатра, Траян, Адриан, Овидий, Вергилий, Гораций, Лукиан, Сенека, Марк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Аврелий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>, Диоклети</w:t>
      </w:r>
      <w:r w:rsidRPr="0098251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ан, Константин I Великий, Юлиан Отступник, Феодосий I,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Аларих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Атгила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Одоакр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Тема 6.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Введение в историю Древнего мира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Принципы периодизации древней истории. Историческая карта Древнего мира. Предпосылки формирования древнейших цивилизаций.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Тема 7.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Первые цивилизации Азии и Африки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Архаичные цивилизации Африки и Азии - географическое положение, материальная культура, повседневная жизнь, социальная структура общества. Древний Египет, Месопотамия, Индия, Китай, Палестина, Финикия.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Развитие форм государственности и системы правоотношений. Рабовладение и общественные отношения в государствах древности. Фараоны и жрецы в древнеегипетском обществе. Восточная деспотия и ее характерные черты. Персидская держава. Кастовый строй в Индии и его особенности. Менталитет жителей Древнего мира.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Формирование индо-буддийской и китайско-конфуцианской цивилизаций: общее и особенное в хозяйственной жизни и социальной структуре; социальные нормы и мотивы общественного поведения человека. Влияние религиозных верований на изменение картины мира. Мировоззренческие особенности буддизма, индуизма, конфуцианства, даосизма. Утверждение органического представления об обществе. Духовные ценности, философская мысль, культурное наследие Древнего Востока.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Тема 8.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Эпоха античности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Античные цивилизации Средиземноморья. Специфика географических условий и </w:t>
      </w:r>
      <w:proofErr w:type="spellStart"/>
      <w:r w:rsidRPr="0098251A">
        <w:rPr>
          <w:rFonts w:ascii="Times New Roman" w:hAnsi="Times New Roman" w:cs="Times New Roman"/>
          <w:sz w:val="24"/>
          <w:szCs w:val="24"/>
          <w:lang w:bidi="ru-RU"/>
        </w:rPr>
        <w:t>этносоциального</w:t>
      </w:r>
      <w:proofErr w:type="spellEnd"/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 состава населения, роль колонизации и торговых коммуникаций. Древняя Греция и Древний Рим.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Возникновение и развитие полисной политико-правовой организации и социальной структуры древнегреческих государств. Демократия и тирания. Афины и Спарта.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Борьба за господство в Средиземноморье и Малой Азии. Греко-персидские, Пелопоннесские войны. Завоевания Александра Македонского и взаимодействие культур в Восточном Средиземноморье. Экспансия эллинистической культуры. Возвышение Рима и Пунические войны. Римское господство в Средиземноморье.</w:t>
      </w:r>
    </w:p>
    <w:p w:rsidR="00606107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Причины кризиса Римской республики и этапы становления Римской империи. Восстания рабов и их последствия. Тираническое правление в Риме и римское право. Особенности восприятия мира римлянами. Наука и искусство Древнего Рима и Греции. Культурное и философское наследие Древней Греции и Рима.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 xml:space="preserve">Тема 9. </w:t>
      </w:r>
      <w:r w:rsidRPr="0098251A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Кризис античной цивилизации</w:t>
      </w:r>
      <w:r w:rsidR="009C527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Зарождение иудео-христианской духовной традиции, ее мировоззренческие особенности. Ранняя христианская церковь.</w:t>
      </w:r>
    </w:p>
    <w:p w:rsidR="0098251A" w:rsidRPr="0098251A" w:rsidRDefault="0098251A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8251A">
        <w:rPr>
          <w:rFonts w:ascii="Times New Roman" w:hAnsi="Times New Roman" w:cs="Times New Roman"/>
          <w:sz w:val="24"/>
          <w:szCs w:val="24"/>
          <w:lang w:bidi="ru-RU"/>
        </w:rPr>
        <w:t>Проблема цивилизационного синтеза (эллинистический мир; Рим и варвары). Великое переселение народов, войны и нашествия как фактор исторического развития в древнем обществе. Римская империя: от золотого века к упадку. Внешние и внутренние причины кризиса, распада и крушения Римской империи. Упадок рабовладения и переход к колонату. Перенос столицы империи в Константинополь и раскол империи. «Солдатские» императоры Западной Римской империи и ее падение.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C5276">
        <w:rPr>
          <w:rFonts w:ascii="Times New Roman" w:hAnsi="Times New Roman" w:cs="Times New Roman"/>
          <w:b/>
          <w:sz w:val="24"/>
          <w:szCs w:val="24"/>
          <w:lang w:bidi="ru-RU"/>
        </w:rPr>
        <w:t>Раздел 4</w:t>
      </w:r>
      <w:r w:rsidR="009C527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СРЕДНЕВЕКОВЬЕ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Учащиеся знакомятся с феодализмом как специфической формой общественного уклада, становлением крупных раннефеодальных государств, особенностями развития средневекового Востока и Византии, периодом расцвета западноевропейской средневековой цивилизации. Значительное внимание уделяется кризису средневекового общества и зарождению </w:t>
      </w:r>
      <w:proofErr w:type="spellStart"/>
      <w:r w:rsidRPr="00CA4BF4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модернизационных</w:t>
      </w:r>
      <w:proofErr w:type="spellEnd"/>
      <w:r w:rsidRPr="00CA4BF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процессов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Опорные понятия и термины: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родовые и соседские общины, домен, сеньор, вассал, суверен, военная демократия, ислам, меджлис, Коран, сунна, шариат, джихад,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халиф, мулла, харадж, шииты, сунниты,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карматы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суфизм, дервиши,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фем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стратег, иконоборчество,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прония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>, симония, уния, инквизиция, крестовый поход, индульгенция, курултай, нойоны, араты, улус, традиционное общество, кортесы, парламент, Генеральные штаты, Реконкиста, Жакерия, джентри, майя, ацтеки, инки.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Персоналии: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Карл Великий,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Оттон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I, Мухаммед, Гарун аль-Рашид, Кирилл (Константин) и Мефодий, Василий II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Болгаробойца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Болеслав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I Храбрый, Юстиниан I, Лев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CA4BF4">
        <w:rPr>
          <w:rFonts w:ascii="Times New Roman" w:hAnsi="Times New Roman" w:cs="Times New Roman"/>
          <w:sz w:val="24"/>
          <w:szCs w:val="24"/>
        </w:rPr>
        <w:t xml:space="preserve">,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Лев IV, Григорий VII, Иннокентий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CA4BF4">
        <w:rPr>
          <w:rFonts w:ascii="Times New Roman" w:hAnsi="Times New Roman" w:cs="Times New Roman"/>
          <w:sz w:val="24"/>
          <w:szCs w:val="24"/>
        </w:rPr>
        <w:t xml:space="preserve">,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Алексей I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Комнин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Урбан II, Михаил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CA4BF4">
        <w:rPr>
          <w:rFonts w:ascii="Times New Roman" w:hAnsi="Times New Roman" w:cs="Times New Roman"/>
          <w:sz w:val="24"/>
          <w:szCs w:val="24"/>
        </w:rPr>
        <w:t xml:space="preserve">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Палеолог, Фома Аквинский, Григорий IX, Чингисхан,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Угедей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Джучи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Батый, Людовик VII, Филипп IV, Вильгельм Завоеватель, Иоанн Безземельный, Карл IV, Эдуард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CA4BF4">
        <w:rPr>
          <w:rFonts w:ascii="Times New Roman" w:hAnsi="Times New Roman" w:cs="Times New Roman"/>
          <w:sz w:val="24"/>
          <w:szCs w:val="24"/>
        </w:rPr>
        <w:t xml:space="preserve">,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Филипп IV Валуа, У.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Тайлер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Жанна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д'Арк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Карл VII,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Тохтамыш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>, Тимур (Тамерлан).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10.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Периодизация Средних веков.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Доколумбовы цивилизации Америки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Принципы периодизации Средневековья. Историческая карта средневеко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вого мира. Мир глазами средневекового европейца. Доколумбовы цивилиза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ции Америки и цивилизации Африки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CA4BF4">
        <w:rPr>
          <w:rFonts w:ascii="Times New Roman" w:hAnsi="Times New Roman" w:cs="Times New Roman"/>
          <w:sz w:val="24"/>
          <w:szCs w:val="24"/>
        </w:rPr>
        <w:t>-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II</w:t>
      </w:r>
      <w:r w:rsidRPr="00CA4BF4">
        <w:rPr>
          <w:rFonts w:ascii="Times New Roman" w:hAnsi="Times New Roman" w:cs="Times New Roman"/>
          <w:sz w:val="24"/>
          <w:szCs w:val="24"/>
        </w:rPr>
        <w:t xml:space="preserve">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>тыс. н.э.: особенности обществен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ного и социокультурного развития. Проблема их исторической самобытности.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11.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Исламская цивилизация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Цивилизации Востока в эпоху Средневековья. Возникновение исламской цивилизации. Социальные нормы и мотивы общественного поведения человека в исламском обществе. Складывание основ системы исламского права. Социокультурные особенности арабского и тюркского общества. Изменение политической карты исламского мира. Исламская духовная культура и философская мысль в эпоху Средневековья.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12.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Складывание средневековой западноевропейской цивилизации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Великое переселение народов в Европе и формирование христианской средневековой цивилизации. Роль Церкви в обеспечении единства западноевропейской культуры. Возрождение имперской идеи. Складывание западноевропейского и восточноевропейского регионов цивилизационного развития. Синтез языческих традиций и христианской культуры в германском и славянском мирах.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bookmarkStart w:id="4" w:name="bookmark4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13.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Византия</w:t>
      </w:r>
      <w:bookmarkEnd w:id="4"/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Социокультурное и политическое развитие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 Раскол между западной и восточной ветвями христианства: причины и последствия.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5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14.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Западная Европа в Средние века</w:t>
      </w:r>
      <w:bookmarkEnd w:id="5"/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Становление и развитие сословно-корпоративного строя в европейском сред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невековом обществе. Феодализм как система социальной организации и властных отношений. Суверены и вассалы. Система повинностей крестьянства. Особенности хозяйственной жизни и торговых коммуникаций в средневековой Европе.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Рост городов и создание органов сословного представительства в Западной Европе. Социально-экономические, политич</w:t>
      </w:r>
      <w:r>
        <w:rPr>
          <w:rFonts w:ascii="Times New Roman" w:hAnsi="Times New Roman" w:cs="Times New Roman"/>
          <w:sz w:val="24"/>
          <w:szCs w:val="24"/>
          <w:lang w:bidi="ru-RU"/>
        </w:rPr>
        <w:t>еские и духовные предпосылки об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разования централизованных государств. Складывание европейской правовой традиции. Роль Церкви в европейском обществе. Светская и церковная власть.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Причины распространения ересей. Романская и готическая эстетика как обра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зы мироощущения. Культурное и философское наследие европейского Средне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вековья.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15.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Азия в Средние века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9C5276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Китай в VIII—XII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="00CA4BF4"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вв. Возникновение державы Чингисхана. Монгольские заво</w:t>
      </w:r>
      <w:r w:rsidR="00CA4BF4"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евания и образование Монгольской империи. Индия и Китай в период монголь</w:t>
      </w:r>
      <w:r w:rsidR="00CA4BF4"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ских и исламских завоеваний. Возвышение Османской империи. Османские за</w:t>
      </w:r>
      <w:r w:rsidR="00CA4BF4"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воевания.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16.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Международные отношения в Средние века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Характер международных отношений в Средние века. Феномен крестовых походов - столкновение и взаимовлияние цивилизаций. Союзы городов в меж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дународных отношениях. Столетняя война.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17.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Кризис традиционного общества и начало Нового времени.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Духовная жизнь европейского Средневековья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Традиционное общество на Западе и Востоке: универсальные особенности социальных связей, экономической жизни, политических отношений. Проблема уникальности европейской средневековой цивилизации. Темпы и характер разви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тия европейского общества в эпоху Средневековья. Социально-психологический, демографический, политический кризис европейского общества в XIV—XV вв. Из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менения в мировосприятии европейского человека. Предпосылки начала процес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са модернизации.</w:t>
      </w:r>
    </w:p>
    <w:p w:rsidR="00CA4BF4" w:rsidRPr="009C5276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9C5276">
        <w:rPr>
          <w:rFonts w:ascii="Times New Roman" w:hAnsi="Times New Roman" w:cs="Times New Roman"/>
          <w:b/>
          <w:sz w:val="24"/>
          <w:szCs w:val="24"/>
          <w:lang w:bidi="ru-RU"/>
        </w:rPr>
        <w:t>Раздел 5</w:t>
      </w:r>
      <w:r w:rsidR="009C5276" w:rsidRPr="009C5276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9C527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НОВОЕ ВРЕМЯ: ЭПОХА МОДЕРНИЗАЦИИ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Учащиеся знакомятся с историей Великих географических открытий, особенностями нового этапа в развитии западноевропейских стран, становлением абсолютистских монархий в Европе, идеологией просвещения и основными событиями буржуазных революций, ознаменовавших начало утверждения демократии и подъема национализма.</w:t>
      </w:r>
      <w:r w:rsidR="009C527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CA4BF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разделе рассматриваются основные черты нового индустриального общества, противоречия в его развитии, возникновение новых идеологий, развитие международных отношений в Новое время, основные этапы колониальной экспансии стран Запада, особенности развития стран Востока в XVIII-XIX вв.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Опорные понятия и термины: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мануфактуры (смешанные, рассеянные, централизованные), огораживание, Возрождение, схизма, секуляризация, анабаптисты, иезуиты, англиканская церковь, абсолютизм, военно-ленная система, янычары,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джагирдары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заминдары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сикхи, пресвитериане, индепенденты, пуритане, левеллеры, диггеры, меркантилизм, естественное право, общественный договор, просвещенный абсолютизм, луддизм, режим капитуляций, ваххабизм, фактории, сипаи, «Бостонское чаепитие», «Билль о правах», третье сословие, якобинцы, кордельеры, федераты, жирондисты, революционный террор, эбертисты, термидорианский режим, континентальная блокада, гражданское сознание, национальное самосознание,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танзимат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чартизм, локаут, тайпины, «опиумные» войны, модернизация, синтоизм,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даймё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доктрина Монро, гомстеды, колония, метрополия, зависимое государство,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махди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доктрина открытых дверей,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ихэтуани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>, либерализм, утилитаризм, сепаратизм, консерватизм, утопический социализм, марксизм, анархизм.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Персоналии: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X. Колумб, А. Веспуччи, Б.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Диаш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Васко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да Гама, Э. Кортес, Ф.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Писарро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Ф. Дрейк, Ф. Магеллан, И.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Гутенберг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>, Данте Алигьери, Ф. Петрарка,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Дж. Боккаччо, Дж. Чосер, У. Шекспир, Эразм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Роттердамский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Ф. Рабле, С. Боттичелли, Леонардо да Винчи, Микеланджело, Рафаэль, Я. Гус, Я. Жижка, М. Лютер, Т. Мюнцер, Ж. Кальвин, И. Лойола, Н. Коперник, Дж. Бруно, Генрих VII, Франциск I, Филипп II, Генрих IV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Наваррский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Елизавета I, Мария Стюарт, Н. Макиавелли, Карл V Габсбург,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Кристиан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 IV, А. Валленштейн, Густав II Адольф, Осман, 3. Бабур, Надир-шах, Яков I, Карл I, 0. Кромвель, Дж.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Лилбёрн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Карл II, Дж. Локк, Вольтер, Д. Дидро, Ш.Л.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Монтескьё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Ж.Ж. Руссо, К.А. Гельвеций, П. Гольбах, Ж.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Мелье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Г.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Мабли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И.Г. Гердер, Мария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Терезия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Иосиф II, В.А. Моцарт, Й. Гайдн, Фридрих II, Яков II, Вильгельм Оранский, Дж. Уатт, Т. Мальтус, Георг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CA4BF4">
        <w:rPr>
          <w:rFonts w:ascii="Times New Roman" w:hAnsi="Times New Roman" w:cs="Times New Roman"/>
          <w:sz w:val="24"/>
          <w:szCs w:val="24"/>
        </w:rPr>
        <w:t xml:space="preserve">,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Б. Франклин, Т. Джефферсон, Дж. Вашингтон, М. де Робеспьер, Ж. Дантон, Ж.П. Марат, Людовик XVI, Наполеон Бонапарт, Ж.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Эбер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Г.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Бабёф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Г. Нельсон,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LU</w:t>
      </w:r>
      <w:r w:rsidRPr="00CA4BF4">
        <w:rPr>
          <w:rFonts w:ascii="Times New Roman" w:hAnsi="Times New Roman" w:cs="Times New Roman"/>
          <w:sz w:val="24"/>
          <w:szCs w:val="24"/>
        </w:rPr>
        <w:t xml:space="preserve">.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Талейран, Людовик XVIII, А. Веллингтон, Г. Блюхер, К. Меттерних, Карл X, Луи Филипп, 0. Бланки, Л.Э.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Кавеньяк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Наполеон </w:t>
      </w:r>
      <w:r w:rsidRPr="00CA4BF4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CA4BF4">
        <w:rPr>
          <w:rFonts w:ascii="Times New Roman" w:hAnsi="Times New Roman" w:cs="Times New Roman"/>
          <w:sz w:val="24"/>
          <w:szCs w:val="24"/>
        </w:rPr>
        <w:t xml:space="preserve">,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Вильгельм I Гогенцоллерн, Дж. Гарибальди, Л. Кошут, Франц Иосиф I, Мухаммед Али, Ю. Либих, Р. Фултон, Дж. Стефенсон,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Муцухито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К.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Кавур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Виктор Эммануил II, О. Бисмарк, X. фон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Мольтке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С. Боливар, X. де Сан-Мартин, Дж. Монро, А. Линкольн, Дж. Дэвис, Р. Ли, У. Грант, У.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Шерман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С.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Родс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А. Смит, И. Бентам, Д.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Рикардо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К.А. Сен-Симон, С.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Сисмонди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, Т. </w:t>
      </w:r>
      <w:proofErr w:type="spellStart"/>
      <w:r w:rsidRPr="00CA4BF4">
        <w:rPr>
          <w:rFonts w:ascii="Times New Roman" w:hAnsi="Times New Roman" w:cs="Times New Roman"/>
          <w:sz w:val="24"/>
          <w:szCs w:val="24"/>
          <w:lang w:bidi="ru-RU"/>
        </w:rPr>
        <w:t>Карлейль</w:t>
      </w:r>
      <w:proofErr w:type="spellEnd"/>
      <w:r w:rsidRPr="00CA4BF4">
        <w:rPr>
          <w:rFonts w:ascii="Times New Roman" w:hAnsi="Times New Roman" w:cs="Times New Roman"/>
          <w:sz w:val="24"/>
          <w:szCs w:val="24"/>
          <w:lang w:bidi="ru-RU"/>
        </w:rPr>
        <w:t>, Р. Оуэн, П. Прудон, Л. Блан, Ш. Фурье, Г. Гегель, К. Маркс, Ф. Энгельс, П. Лаплас, К. Линней, И. Ньютон, М. Фарадей, Ч. Дарвин, П. Бомарше, Дж. Свифт, Д. Дефо, И.В. Гёте, Ф. Шиллер, Г. Гейне, Дж. Байрон, 0. Бальзак, Стендаль, В. Гюго, Ч. Диккенс.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18.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Понятие «Нового времени»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Понятие «Новое время». Принципы периодизации Нового времени. Дискуссия об исторической природе процесса модернизации. Модернизация как процесс перехода от традиционного к индустриальному обществу.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19.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Великие географические открытия и зарождение капиталистических отношений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98251A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Социально-психологические, экономические и технологические факторы процес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softHyphen/>
        <w:t>са модернизации. Торговый и мануфактурный капитализм. Эпоха меркантилизма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20.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Изменение духовного облика Европы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Новации в образе жизни, характере мышления, ценностных ориентирах и социальных нормах в эпоху Возрождения и Реформации. Религиозные войны и конфессиональный раскол европейского общества. Влияние католицизма и протестантизма на политическую культуру общества, социальную психологию, эстетическое мировосприятие.</w:t>
      </w:r>
    </w:p>
    <w:p w:rsidR="00BE5556" w:rsidRDefault="00CA4BF4" w:rsidP="00BE55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21.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Просвещенный абсолютизм и буржуазные революции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BE5556" w:rsidRDefault="00CA4BF4" w:rsidP="00BE55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От сословно-представительных монархий к абсолютизму - эволюция европейской государственности, ее идеологических и правовых основ. Формы абсолютизма. Возникновение концепции государственного суверенитета.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Кризис сословного мышления и формирование основ гражданского, национального сознания. Буржуазные революции XVII—XIX вв. в Европе: </w:t>
      </w:r>
      <w:r w:rsidRPr="00CA4BF4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исторические предпосылки и значение, идеология социальных и политических движений. Война за независимость в Северной Америке.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22.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Просвещение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Философско-мировоззренческие основы Просвещения. Романо-германская и англосаксонская правовые традиции. Формирование конституционализма как правовой идеологии и системы правоотношений. Становление гражданского общества.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23.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Индустриальное общество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Технический прогресс в XVIII - середине XIX в. Промышленный переворот в Англии. Развитие капиталистических отношений и социальной структуры индустриального общества в XIX в. Утверждение классовой модели социализации личности. Буржуа и пролетарии.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в индустриальном обществе. Зарождение социальной политики.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24.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Общественно-политическая и духовная жизнь в Новое время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Развитие идеологического пространства индустриального общества: классические доктрины либерализма, социализма, консерватизма, анархизма.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Марксизм и рабочее революционное движение. Национализм и его влияние на общественно-политическую жизнь в странах Европы.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Мировосприятие человека индустриального общества. Становление классической научной картины мира - от научной революции XVII в. к торжеству позитивизма в XIX в.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Культурное и философское наследие Нового времени.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25.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 теории модернизации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Предпосылки формирования в европейских странах различных моделей перехода от традиционного к индустриальному обществу. Особенности динамики развития стран «старого капитализма» и стран «запаздывающей модернизации». «Периферия» евроатлантического мира.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26.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Азия в Новое время</w:t>
      </w:r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Государства Азии в эпоху европейского Нового времени.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</w:t>
      </w:r>
    </w:p>
    <w:p w:rsidR="00CA4BF4" w:rsidRPr="00CA4BF4" w:rsidRDefault="00CA4BF4" w:rsidP="009C527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6" w:name="bookmark6"/>
      <w:r w:rsidRPr="00CA4BF4">
        <w:rPr>
          <w:rFonts w:ascii="Times New Roman" w:hAnsi="Times New Roman" w:cs="Times New Roman"/>
          <w:sz w:val="24"/>
          <w:szCs w:val="24"/>
          <w:lang w:bidi="ru-RU"/>
        </w:rPr>
        <w:t xml:space="preserve">Тема 27. </w:t>
      </w:r>
      <w:r w:rsidRPr="00CA4BF4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Международные отношения в Новое время</w:t>
      </w:r>
      <w:bookmarkEnd w:id="6"/>
      <w:r w:rsidR="00BE5556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A4BF4" w:rsidRPr="00CA4BF4" w:rsidRDefault="00CA4BF4" w:rsidP="009C5276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A4BF4">
        <w:rPr>
          <w:rFonts w:ascii="Times New Roman" w:hAnsi="Times New Roman" w:cs="Times New Roman"/>
          <w:sz w:val="24"/>
          <w:szCs w:val="24"/>
          <w:lang w:bidi="ru-RU"/>
        </w:rPr>
        <w:t>Эволюция системы международных отношений в конце XV - середине XIX в. Изменение характера внешней политики в эпоху Нового времени. Вестфальская система и зарождение международного права.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CA4BF4" w:rsidRPr="009D70E3" w:rsidRDefault="00CA4BF4" w:rsidP="009C52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BF4" w:rsidRPr="009D70E3" w:rsidSect="009D70E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8"/>
    <w:rsid w:val="00030388"/>
    <w:rsid w:val="00897A77"/>
    <w:rsid w:val="008D4817"/>
    <w:rsid w:val="0098251A"/>
    <w:rsid w:val="009C5276"/>
    <w:rsid w:val="009D70E3"/>
    <w:rsid w:val="00BE5556"/>
    <w:rsid w:val="00CA4BF4"/>
    <w:rsid w:val="00D56A04"/>
    <w:rsid w:val="00D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76BE-E78E-47E1-8086-EA8D104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User</cp:lastModifiedBy>
  <cp:revision>2</cp:revision>
  <cp:lastPrinted>2018-08-30T18:59:00Z</cp:lastPrinted>
  <dcterms:created xsi:type="dcterms:W3CDTF">2018-09-19T09:31:00Z</dcterms:created>
  <dcterms:modified xsi:type="dcterms:W3CDTF">2018-09-19T09:31:00Z</dcterms:modified>
</cp:coreProperties>
</file>